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D60" w:rsidRDefault="00DD7D60" w:rsidP="009615C4">
      <w:pPr>
        <w:jc w:val="center"/>
        <w:rPr>
          <w:rFonts w:ascii="Arial" w:hAnsi="Arial" w:cs="Arial"/>
          <w:b/>
          <w:noProof/>
          <w:sz w:val="52"/>
          <w:szCs w:val="52"/>
          <w:lang w:eastAsia="fr-FR"/>
        </w:rPr>
      </w:pPr>
    </w:p>
    <w:p w:rsidR="00755196" w:rsidRPr="009615C4" w:rsidRDefault="00AC0481" w:rsidP="00DD7D60">
      <w:pPr>
        <w:spacing w:before="240"/>
        <w:jc w:val="center"/>
        <w:rPr>
          <w:rFonts w:ascii="Arial" w:eastAsia="Times New Roman" w:hAnsi="Arial" w:cs="Arial"/>
          <w:b/>
          <w:sz w:val="52"/>
          <w:szCs w:val="52"/>
          <w:lang w:eastAsia="fr-FR"/>
        </w:rPr>
      </w:pPr>
      <w:r>
        <w:rPr>
          <w:rFonts w:ascii="Arial" w:hAnsi="Arial" w:cs="Arial"/>
          <w:b/>
          <w:noProof/>
          <w:sz w:val="52"/>
          <w:szCs w:val="52"/>
          <w:lang w:eastAsia="fr-F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-457835</wp:posOffset>
            </wp:positionV>
            <wp:extent cx="1150620" cy="1486535"/>
            <wp:effectExtent l="19050" t="0" r="0" b="0"/>
            <wp:wrapTight wrapText="bothSides">
              <wp:wrapPolygon edited="0">
                <wp:start x="-358" y="0"/>
                <wp:lineTo x="-358" y="21314"/>
                <wp:lineTo x="21457" y="21314"/>
                <wp:lineTo x="21457" y="0"/>
                <wp:lineTo x="-35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cstate="print"/>
                    <a:srcRect/>
                    <a:stretch>
                      <a:fillRect/>
                    </a:stretch>
                  </pic:blipFill>
                  <pic:spPr bwMode="auto">
                    <a:xfrm>
                      <a:off x="0" y="0"/>
                      <a:ext cx="1150620" cy="1486535"/>
                    </a:xfrm>
                    <a:prstGeom prst="rect">
                      <a:avLst/>
                    </a:prstGeom>
                    <a:noFill/>
                    <a:ln w="9525">
                      <a:noFill/>
                      <a:miter lim="800000"/>
                      <a:headEnd/>
                      <a:tailEnd/>
                    </a:ln>
                  </pic:spPr>
                </pic:pic>
              </a:graphicData>
            </a:graphic>
          </wp:anchor>
        </w:drawing>
      </w:r>
      <w:r w:rsidR="00DD7D60">
        <w:rPr>
          <w:rFonts w:ascii="Arial" w:hAnsi="Arial" w:cs="Arial"/>
          <w:b/>
          <w:noProof/>
          <w:sz w:val="52"/>
          <w:szCs w:val="52"/>
          <w:lang w:eastAsia="fr-FR"/>
        </w:rPr>
        <w:t>Vincent Bolloré ose tout</w:t>
      </w:r>
    </w:p>
    <w:p w:rsidR="009615C4" w:rsidRDefault="009615C4" w:rsidP="009615C4">
      <w:pPr>
        <w:jc w:val="both"/>
        <w:outlineLvl w:val="1"/>
        <w:rPr>
          <w:rFonts w:ascii="Arial" w:hAnsi="Arial"/>
          <w:lang w:eastAsia="fr-FR"/>
        </w:rPr>
      </w:pPr>
    </w:p>
    <w:p w:rsidR="00EE6890" w:rsidRDefault="00EE6890" w:rsidP="008D1A9E">
      <w:pPr>
        <w:jc w:val="both"/>
        <w:outlineLvl w:val="1"/>
        <w:rPr>
          <w:rFonts w:ascii="Arial" w:eastAsia="Times New Roman" w:hAnsi="Arial"/>
          <w:bCs/>
          <w:sz w:val="24"/>
          <w:szCs w:val="24"/>
        </w:rPr>
      </w:pPr>
    </w:p>
    <w:p w:rsidR="00DD7D60" w:rsidRDefault="00DD7D60" w:rsidP="008D1A9E">
      <w:pPr>
        <w:jc w:val="both"/>
        <w:outlineLvl w:val="1"/>
        <w:rPr>
          <w:rFonts w:ascii="Arial" w:eastAsia="Times New Roman" w:hAnsi="Arial"/>
          <w:bCs/>
          <w:sz w:val="24"/>
          <w:szCs w:val="24"/>
        </w:rPr>
      </w:pPr>
    </w:p>
    <w:p w:rsidR="00DD7D60" w:rsidRDefault="00DD7D60" w:rsidP="00DD7D60">
      <w:pPr>
        <w:jc w:val="both"/>
        <w:rPr>
          <w:rFonts w:ascii="Arial" w:eastAsia="Times New Roman" w:hAnsi="Arial"/>
          <w:shd w:val="clear" w:color="auto" w:fill="FFFFFF"/>
        </w:rPr>
      </w:pPr>
    </w:p>
    <w:p w:rsidR="00DD7D60" w:rsidRPr="00920A9F" w:rsidRDefault="00DD7D60" w:rsidP="00DD7D60">
      <w:pPr>
        <w:jc w:val="both"/>
        <w:rPr>
          <w:rFonts w:ascii="Arial" w:eastAsia="Times New Roman" w:hAnsi="Arial"/>
          <w:shd w:val="clear" w:color="auto" w:fill="FFFFFF"/>
        </w:rPr>
      </w:pPr>
      <w:r w:rsidRPr="00920A9F">
        <w:rPr>
          <w:rFonts w:ascii="Arial" w:eastAsia="Times New Roman" w:hAnsi="Arial"/>
          <w:shd w:val="clear" w:color="auto" w:fill="FFFFFF"/>
        </w:rPr>
        <w:t xml:space="preserve">Vincent Bolloré se distingue encore au détriment des créateurs, auteurs et journalistes. Après les avoir censurés sur Canal+, méprisés sur </w:t>
      </w:r>
      <w:proofErr w:type="spellStart"/>
      <w:r w:rsidRPr="00920A9F">
        <w:rPr>
          <w:rFonts w:ascii="Arial" w:eastAsia="Times New Roman" w:hAnsi="Arial"/>
          <w:shd w:val="clear" w:color="auto" w:fill="FFFFFF"/>
        </w:rPr>
        <w:t>iTélé</w:t>
      </w:r>
      <w:proofErr w:type="spellEnd"/>
      <w:r w:rsidRPr="00920A9F">
        <w:rPr>
          <w:rFonts w:ascii="Arial" w:eastAsia="Times New Roman" w:hAnsi="Arial"/>
          <w:shd w:val="clear" w:color="auto" w:fill="FFFFFF"/>
        </w:rPr>
        <w:t>, aujourd’hui il ne les paie plus.</w:t>
      </w:r>
    </w:p>
    <w:p w:rsidR="00DD7D60" w:rsidRPr="00920A9F" w:rsidRDefault="00DD7D60" w:rsidP="00DD7D60">
      <w:pPr>
        <w:jc w:val="both"/>
        <w:rPr>
          <w:rFonts w:ascii="Arial" w:eastAsia="Times New Roman" w:hAnsi="Arial"/>
          <w:shd w:val="clear" w:color="auto" w:fill="FFFFFF"/>
        </w:rPr>
      </w:pPr>
    </w:p>
    <w:p w:rsidR="00DD7D60" w:rsidRPr="00920A9F" w:rsidRDefault="00DD7D60" w:rsidP="00DD7D60">
      <w:pPr>
        <w:jc w:val="both"/>
        <w:rPr>
          <w:rFonts w:ascii="Arial" w:eastAsia="Times New Roman" w:hAnsi="Arial"/>
          <w:shd w:val="clear" w:color="auto" w:fill="FFFFFF"/>
        </w:rPr>
      </w:pPr>
      <w:r w:rsidRPr="00920A9F">
        <w:rPr>
          <w:rFonts w:ascii="Arial" w:eastAsia="Times New Roman" w:hAnsi="Arial"/>
          <w:shd w:val="clear" w:color="auto" w:fill="FFFFFF"/>
        </w:rPr>
        <w:t>En effet, les organismes de gestion collective des droits d’auteurs (SACEM, SACD, SCAM, etc.) ne perçoivent plus les sommes fixées par les accords signés avec Canal+ pour la rémunération due en contrepartie de l’utilisation des œuvres (musique, fictions et séries, films, documentaires).</w:t>
      </w:r>
    </w:p>
    <w:p w:rsidR="00DD7D60" w:rsidRPr="00920A9F" w:rsidRDefault="00DD7D60" w:rsidP="00DD7D60">
      <w:pPr>
        <w:jc w:val="both"/>
        <w:rPr>
          <w:rFonts w:ascii="Arial" w:eastAsia="Times New Roman" w:hAnsi="Arial"/>
          <w:shd w:val="clear" w:color="auto" w:fill="FFFFFF"/>
        </w:rPr>
      </w:pPr>
      <w:r w:rsidRPr="00920A9F">
        <w:rPr>
          <w:rFonts w:ascii="Arial" w:eastAsia="Times New Roman" w:hAnsi="Arial"/>
          <w:shd w:val="clear" w:color="auto" w:fill="FFFFFF"/>
        </w:rPr>
        <w:t>La décision de Bolloré, unilatérale, a été prise en effet sans que ces sociétés n’en soient averties.</w:t>
      </w:r>
    </w:p>
    <w:p w:rsidR="00DD7D60" w:rsidRPr="00920A9F" w:rsidRDefault="00DD7D60" w:rsidP="00DD7D60">
      <w:pPr>
        <w:jc w:val="both"/>
        <w:rPr>
          <w:rFonts w:ascii="Arial" w:eastAsia="Times New Roman" w:hAnsi="Arial"/>
          <w:shd w:val="clear" w:color="auto" w:fill="FFFFFF"/>
        </w:rPr>
      </w:pPr>
    </w:p>
    <w:p w:rsidR="00DD7D60" w:rsidRPr="00920A9F" w:rsidRDefault="00DD7D60" w:rsidP="00DD7D60">
      <w:pPr>
        <w:jc w:val="both"/>
        <w:rPr>
          <w:rFonts w:ascii="Arial" w:eastAsia="Times New Roman" w:hAnsi="Arial"/>
          <w:shd w:val="clear" w:color="auto" w:fill="FFFFFF"/>
        </w:rPr>
      </w:pPr>
      <w:r w:rsidRPr="00920A9F">
        <w:rPr>
          <w:rFonts w:ascii="Arial" w:eastAsia="Times New Roman" w:hAnsi="Arial"/>
          <w:shd w:val="clear" w:color="auto" w:fill="FFFFFF"/>
        </w:rPr>
        <w:t>Vincent Bolloré entend renégocier à la baisse tous les accords, après avoir pris en otage les auteurs privés de leur juste rémunération : il veut obtenir un rabais pouv</w:t>
      </w:r>
      <w:r>
        <w:rPr>
          <w:rFonts w:ascii="Arial" w:eastAsia="Times New Roman" w:hAnsi="Arial"/>
          <w:shd w:val="clear" w:color="auto" w:fill="FFFFFF"/>
        </w:rPr>
        <w:t>ant aller jusqu’à 80</w:t>
      </w:r>
      <w:r w:rsidRPr="00920A9F">
        <w:rPr>
          <w:rFonts w:ascii="Arial" w:eastAsia="Times New Roman" w:hAnsi="Arial"/>
          <w:shd w:val="clear" w:color="auto" w:fill="FFFFFF"/>
        </w:rPr>
        <w:t>% des droits. Les créateurs qui vivent déjà chichement apprécieront.</w:t>
      </w:r>
    </w:p>
    <w:p w:rsidR="00DD7D60" w:rsidRPr="00920A9F" w:rsidRDefault="00DD7D60" w:rsidP="00DD7D60">
      <w:pPr>
        <w:jc w:val="both"/>
        <w:rPr>
          <w:rFonts w:ascii="Arial" w:eastAsia="Times New Roman" w:hAnsi="Arial"/>
          <w:shd w:val="clear" w:color="auto" w:fill="FFFFFF"/>
        </w:rPr>
      </w:pPr>
      <w:r w:rsidRPr="00920A9F">
        <w:rPr>
          <w:rFonts w:ascii="Arial" w:eastAsia="Times New Roman" w:hAnsi="Arial"/>
          <w:shd w:val="clear" w:color="auto" w:fill="FFFFFF"/>
        </w:rPr>
        <w:t>Le groupe Canal+ n’est pas en difficulté, loin de là, mais depuis l’entrée tonitruante de Bolloré dans le capital de Vivendi et ses décisions pour le moins grossières, la chaîne payante connaît une hémorragie d’abonnés en France, largement compensée par les gains à l’étranger, notamment en Afrique.</w:t>
      </w:r>
    </w:p>
    <w:p w:rsidR="00DD7D60" w:rsidRPr="00920A9F" w:rsidRDefault="00DD7D60" w:rsidP="00DD7D60">
      <w:pPr>
        <w:jc w:val="both"/>
        <w:rPr>
          <w:rFonts w:ascii="Arial" w:eastAsia="Times New Roman" w:hAnsi="Arial"/>
          <w:shd w:val="clear" w:color="auto" w:fill="FFFFFF"/>
        </w:rPr>
      </w:pPr>
    </w:p>
    <w:p w:rsidR="00DD7D60" w:rsidRPr="00920A9F" w:rsidRDefault="00DD7D60" w:rsidP="00DD7D60">
      <w:pPr>
        <w:jc w:val="both"/>
        <w:rPr>
          <w:rFonts w:ascii="Arial" w:eastAsia="Times New Roman" w:hAnsi="Arial"/>
          <w:shd w:val="clear" w:color="auto" w:fill="FFFFFF"/>
        </w:rPr>
      </w:pPr>
      <w:r w:rsidRPr="00920A9F">
        <w:rPr>
          <w:rFonts w:ascii="Arial" w:eastAsia="Times New Roman" w:hAnsi="Arial"/>
          <w:shd w:val="clear" w:color="auto" w:fill="FFFFFF"/>
        </w:rPr>
        <w:t>Mais l’appétit de Bolloré est gargantuesque et il entend maintenir les dividendes à un haut niveau sur le dos des auteurs et créateurs.</w:t>
      </w:r>
    </w:p>
    <w:p w:rsidR="00DD7D60" w:rsidRPr="00920A9F" w:rsidRDefault="00DD7D60" w:rsidP="00DD7D60">
      <w:pPr>
        <w:jc w:val="both"/>
        <w:rPr>
          <w:rFonts w:ascii="Arial" w:eastAsia="Times New Roman" w:hAnsi="Arial"/>
          <w:shd w:val="clear" w:color="auto" w:fill="FFFFFF"/>
        </w:rPr>
      </w:pPr>
    </w:p>
    <w:p w:rsidR="00DD7D60" w:rsidRPr="00920A9F" w:rsidRDefault="00DD7D60" w:rsidP="00DD7D60">
      <w:pPr>
        <w:jc w:val="both"/>
        <w:rPr>
          <w:rFonts w:ascii="Arial" w:eastAsia="Times New Roman" w:hAnsi="Arial"/>
          <w:shd w:val="clear" w:color="auto" w:fill="FFFFFF"/>
        </w:rPr>
      </w:pPr>
      <w:r w:rsidRPr="00920A9F">
        <w:rPr>
          <w:rFonts w:ascii="Arial" w:eastAsia="Times New Roman" w:hAnsi="Arial"/>
          <w:shd w:val="clear" w:color="auto" w:fill="FFFFFF"/>
        </w:rPr>
        <w:t>En 2015, c’est Patrick Drahi qui s’était illustré en ne payant pas les sous-traitants de SFR, exigeant une baisse de 30 % du montant des factures. Patrick Drahi avait osé déclarer : « </w:t>
      </w:r>
      <w:r w:rsidRPr="00920A9F">
        <w:rPr>
          <w:rFonts w:ascii="Arial" w:eastAsia="Times New Roman" w:hAnsi="Arial" w:cs="Arial"/>
          <w:i/>
          <w:iCs/>
        </w:rPr>
        <w:t>Ceux qui nous suivent, ce sont les vrais bons […] les autres ce n’est pas forcément les meilleurs [...]</w:t>
      </w:r>
      <w:r w:rsidRPr="00920A9F">
        <w:rPr>
          <w:rFonts w:ascii="Arial" w:eastAsia="Times New Roman" w:hAnsi="Arial" w:cs="Arial"/>
          <w:shd w:val="clear" w:color="auto" w:fill="FFFFFF"/>
        </w:rPr>
        <w:t> </w:t>
      </w:r>
      <w:r w:rsidRPr="00920A9F">
        <w:rPr>
          <w:rFonts w:ascii="Arial" w:eastAsia="Times New Roman" w:hAnsi="Arial" w:cs="Arial"/>
          <w:i/>
          <w:iCs/>
        </w:rPr>
        <w:t>Certains fournisseurs ne veulent pas bouger parce qu’ils sont habitués à se servir sur une entreprise qui gagnait 4 milliards par an. C’est terminé, ça</w:t>
      </w:r>
      <w:r w:rsidRPr="00920A9F">
        <w:rPr>
          <w:rFonts w:ascii="Arial" w:eastAsia="Times New Roman" w:hAnsi="Arial" w:cs="Arial"/>
          <w:shd w:val="clear" w:color="auto" w:fill="FFFFFF"/>
        </w:rPr>
        <w:t> ». Bolloré a suivi l’exemple.</w:t>
      </w:r>
    </w:p>
    <w:p w:rsidR="00DD7D60" w:rsidRPr="00920A9F" w:rsidRDefault="00DD7D60" w:rsidP="00DD7D60">
      <w:pPr>
        <w:jc w:val="both"/>
        <w:rPr>
          <w:rFonts w:ascii="Arial" w:eastAsia="Times New Roman" w:hAnsi="Arial"/>
          <w:shd w:val="clear" w:color="auto" w:fill="FFFFFF"/>
        </w:rPr>
      </w:pPr>
    </w:p>
    <w:p w:rsidR="00DD7D60" w:rsidRPr="00162485" w:rsidRDefault="00DD7D60" w:rsidP="00DD7D60">
      <w:pPr>
        <w:jc w:val="both"/>
        <w:rPr>
          <w:rFonts w:ascii="Arial" w:eastAsia="Times New Roman" w:hAnsi="Arial"/>
          <w:shd w:val="clear" w:color="auto" w:fill="FFFFFF"/>
        </w:rPr>
      </w:pPr>
      <w:r w:rsidRPr="00920A9F">
        <w:rPr>
          <w:rFonts w:ascii="Arial" w:eastAsia="Times New Roman" w:hAnsi="Arial"/>
          <w:shd w:val="clear" w:color="auto" w:fill="FFFFFF"/>
        </w:rPr>
        <w:t>La morgue des plus grosses fortunes françaises est sans limite ; Drahi (8</w:t>
      </w:r>
      <w:r w:rsidRPr="00920A9F">
        <w:rPr>
          <w:rFonts w:ascii="Arial" w:eastAsia="Times New Roman" w:hAnsi="Arial"/>
          <w:shd w:val="clear" w:color="auto" w:fill="FFFFFF"/>
          <w:vertAlign w:val="superscript"/>
        </w:rPr>
        <w:t>e</w:t>
      </w:r>
      <w:r w:rsidRPr="00920A9F">
        <w:rPr>
          <w:rFonts w:ascii="Arial" w:eastAsia="Times New Roman" w:hAnsi="Arial"/>
          <w:shd w:val="clear" w:color="auto" w:fill="FFFFFF"/>
        </w:rPr>
        <w:t xml:space="preserve"> avec 14,7 milliards d’euros) et Bolloré (11</w:t>
      </w:r>
      <w:r w:rsidRPr="00920A9F">
        <w:rPr>
          <w:rFonts w:ascii="Arial" w:eastAsia="Times New Roman" w:hAnsi="Arial"/>
          <w:shd w:val="clear" w:color="auto" w:fill="FFFFFF"/>
          <w:vertAlign w:val="superscript"/>
        </w:rPr>
        <w:t>e</w:t>
      </w:r>
      <w:r w:rsidRPr="00920A9F">
        <w:rPr>
          <w:rFonts w:ascii="Arial" w:eastAsia="Times New Roman" w:hAnsi="Arial"/>
          <w:shd w:val="clear" w:color="auto" w:fill="FFFFFF"/>
        </w:rPr>
        <w:t xml:space="preserve"> cette année, détrôné par Xavier Niel) font preuve de la cupidité habituelle de leur caste, celle des nantis.</w:t>
      </w:r>
      <w:r>
        <w:rPr>
          <w:rFonts w:ascii="Arial" w:eastAsia="Times New Roman" w:hAnsi="Arial"/>
          <w:shd w:val="clear" w:color="auto" w:fill="FFFFFF"/>
        </w:rPr>
        <w:t xml:space="preserve"> </w:t>
      </w:r>
      <w:r w:rsidRPr="00071CE2">
        <w:rPr>
          <w:rFonts w:ascii="Arial" w:eastAsia="Times New Roman" w:hAnsi="Arial" w:cs="Arial"/>
        </w:rPr>
        <w:t xml:space="preserve">Les auteurs, les journalistes, et plus largement tous les salariés, contribuent </w:t>
      </w:r>
      <w:r>
        <w:rPr>
          <w:rFonts w:ascii="Arial" w:eastAsia="Times New Roman" w:hAnsi="Arial" w:cs="Arial"/>
        </w:rPr>
        <w:t xml:space="preserve">pourtant largement </w:t>
      </w:r>
      <w:r w:rsidRPr="00071CE2">
        <w:rPr>
          <w:rFonts w:ascii="Arial" w:eastAsia="Times New Roman" w:hAnsi="Arial" w:cs="Arial"/>
        </w:rPr>
        <w:t xml:space="preserve">à la création des richesses de </w:t>
      </w:r>
      <w:r>
        <w:rPr>
          <w:rFonts w:ascii="Arial" w:eastAsia="Times New Roman" w:hAnsi="Arial" w:cs="Arial"/>
        </w:rPr>
        <w:t>leurs</w:t>
      </w:r>
      <w:r w:rsidRPr="00071CE2">
        <w:rPr>
          <w:rFonts w:ascii="Arial" w:eastAsia="Times New Roman" w:hAnsi="Arial" w:cs="Arial"/>
        </w:rPr>
        <w:t xml:space="preserve"> entreprises. Or ces patrons d'entreprises cherchent </w:t>
      </w:r>
      <w:r>
        <w:rPr>
          <w:rFonts w:ascii="Arial" w:eastAsia="Times New Roman" w:hAnsi="Arial" w:cs="Arial"/>
        </w:rPr>
        <w:t xml:space="preserve">toujours </w:t>
      </w:r>
      <w:r w:rsidRPr="00071CE2">
        <w:rPr>
          <w:rFonts w:ascii="Arial" w:eastAsia="Times New Roman" w:hAnsi="Arial" w:cs="Arial"/>
        </w:rPr>
        <w:t xml:space="preserve">à réduire la part qui revient aux travailleurs pour augmenter celle du capital. </w:t>
      </w:r>
    </w:p>
    <w:p w:rsidR="00DD7D60" w:rsidRPr="00920A9F" w:rsidRDefault="00DD7D60" w:rsidP="00DD7D60">
      <w:pPr>
        <w:jc w:val="both"/>
        <w:rPr>
          <w:rFonts w:ascii="Arial" w:eastAsia="Times New Roman" w:hAnsi="Arial"/>
          <w:shd w:val="clear" w:color="auto" w:fill="FFFFFF"/>
        </w:rPr>
      </w:pPr>
    </w:p>
    <w:p w:rsidR="00DD7D60" w:rsidRPr="00920A9F" w:rsidRDefault="00DD7D60" w:rsidP="00DD7D60">
      <w:pPr>
        <w:jc w:val="both"/>
        <w:rPr>
          <w:rFonts w:ascii="Arial" w:eastAsia="Times New Roman" w:hAnsi="Arial"/>
          <w:shd w:val="clear" w:color="auto" w:fill="FFFFFF"/>
        </w:rPr>
      </w:pPr>
      <w:r w:rsidRPr="00920A9F">
        <w:rPr>
          <w:rFonts w:ascii="Arial" w:eastAsia="Times New Roman" w:hAnsi="Arial"/>
          <w:shd w:val="clear" w:color="auto" w:fill="FFFFFF"/>
        </w:rPr>
        <w:t>Le SNJ-CGT condamne leurs attitudes et se félicite que certaines sociétés de gestion collective des droits d’auteurs comme la SCAM</w:t>
      </w:r>
      <w:r>
        <w:rPr>
          <w:rFonts w:ascii="Arial" w:eastAsia="Times New Roman" w:hAnsi="Arial"/>
          <w:shd w:val="clear" w:color="auto" w:fill="FFFFFF"/>
        </w:rPr>
        <w:t xml:space="preserve"> porte</w:t>
      </w:r>
      <w:r w:rsidRPr="00920A9F">
        <w:rPr>
          <w:rFonts w:ascii="Arial" w:eastAsia="Times New Roman" w:hAnsi="Arial"/>
          <w:shd w:val="clear" w:color="auto" w:fill="FFFFFF"/>
        </w:rPr>
        <w:t xml:space="preserve"> le conflit devant la justice, non sans s’étonner du silence de la nouvelle ministre de la culture.</w:t>
      </w:r>
    </w:p>
    <w:p w:rsidR="00DD7D60" w:rsidRDefault="00DD7D60" w:rsidP="00DD7D60">
      <w:pPr>
        <w:jc w:val="both"/>
        <w:rPr>
          <w:rFonts w:ascii="Arial" w:eastAsia="Times New Roman" w:hAnsi="Arial"/>
          <w:shd w:val="clear" w:color="auto" w:fill="FFFFFF"/>
        </w:rPr>
      </w:pPr>
      <w:r w:rsidRPr="00920A9F">
        <w:rPr>
          <w:rFonts w:ascii="Arial" w:eastAsia="Times New Roman" w:hAnsi="Arial"/>
          <w:shd w:val="clear" w:color="auto" w:fill="FFFFFF"/>
        </w:rPr>
        <w:t>La nouveauté, rue de Valois, est-ce la fin de la défense des droits d’auteurs des créateurs ?</w:t>
      </w:r>
    </w:p>
    <w:p w:rsidR="00DD7D60" w:rsidRDefault="00DD7D60" w:rsidP="00DD7D60">
      <w:pPr>
        <w:jc w:val="both"/>
        <w:rPr>
          <w:rFonts w:ascii="Arial" w:eastAsia="Times New Roman" w:hAnsi="Arial"/>
          <w:shd w:val="clear" w:color="auto" w:fill="FFFFFF"/>
        </w:rPr>
      </w:pPr>
    </w:p>
    <w:p w:rsidR="00DD7D60" w:rsidRPr="00920A9F" w:rsidRDefault="00DD7D60" w:rsidP="00DD7D60">
      <w:pPr>
        <w:jc w:val="both"/>
        <w:rPr>
          <w:rFonts w:ascii="Arial" w:eastAsia="Times New Roman" w:hAnsi="Arial"/>
          <w:shd w:val="clear" w:color="auto" w:fill="FFFFFF"/>
        </w:rPr>
      </w:pPr>
    </w:p>
    <w:p w:rsidR="00DD7D60" w:rsidRPr="00920A9F" w:rsidRDefault="00DD7D60" w:rsidP="00DD7D60">
      <w:pPr>
        <w:rPr>
          <w:rFonts w:ascii="Arial" w:hAnsi="Arial" w:cs="Arial"/>
        </w:rPr>
      </w:pPr>
      <w:r w:rsidRPr="00920A9F">
        <w:rPr>
          <w:rFonts w:ascii="Arial" w:hAnsi="Arial" w:cs="Arial"/>
        </w:rPr>
        <w:t xml:space="preserve">Montreuil, le </w:t>
      </w:r>
      <w:r>
        <w:rPr>
          <w:rFonts w:ascii="Arial" w:hAnsi="Arial" w:cs="Arial"/>
        </w:rPr>
        <w:t>lundi 3 juillet 2017</w:t>
      </w:r>
    </w:p>
    <w:sectPr w:rsidR="00DD7D60" w:rsidRPr="00920A9F" w:rsidSect="00A3692C">
      <w:footerReference w:type="default" r:id="rId8"/>
      <w:pgSz w:w="11906" w:h="16838"/>
      <w:pgMar w:top="1417" w:right="1417" w:bottom="1417" w:left="1417" w:header="0" w:footer="7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99C" w:rsidRDefault="0095499C" w:rsidP="00004FBE">
      <w:r>
        <w:separator/>
      </w:r>
    </w:p>
  </w:endnote>
  <w:endnote w:type="continuationSeparator" w:id="0">
    <w:p w:rsidR="0095499C" w:rsidRDefault="0095499C" w:rsidP="00004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2CAE" w:rsidRPr="006036CB" w:rsidRDefault="00112CAE" w:rsidP="00004FBE">
    <w:pPr>
      <w:pStyle w:val="Pieddepage"/>
      <w:jc w:val="center"/>
      <w:rPr>
        <w:rFonts w:ascii="Verdana" w:hAnsi="Verdana"/>
        <w:sz w:val="20"/>
        <w:szCs w:val="20"/>
      </w:rPr>
    </w:pPr>
    <w:r w:rsidRPr="006036CB">
      <w:rPr>
        <w:rFonts w:ascii="Verdana" w:hAnsi="Verdana"/>
        <w:sz w:val="20"/>
        <w:szCs w:val="20"/>
      </w:rPr>
      <w:t>SNJ-CGT, 263, Rue de Paris – Case 570 -   93514 MONTREUIL CEDEX</w:t>
    </w:r>
  </w:p>
  <w:p w:rsidR="00112CAE" w:rsidRPr="006036CB" w:rsidRDefault="00112CAE" w:rsidP="00004FBE">
    <w:pPr>
      <w:pStyle w:val="Pieddepage"/>
      <w:jc w:val="center"/>
      <w:rPr>
        <w:rFonts w:ascii="Verdana" w:hAnsi="Verdana"/>
        <w:sz w:val="20"/>
        <w:szCs w:val="20"/>
      </w:rPr>
    </w:pPr>
    <w:r>
      <w:rPr>
        <w:rFonts w:ascii="Verdana" w:hAnsi="Verdana"/>
        <w:sz w:val="20"/>
        <w:szCs w:val="20"/>
      </w:rPr>
      <w:t xml:space="preserve">Tél. : 01.55.82.87.41 Fax : 01.48.51.58.08 </w:t>
    </w:r>
    <w:hyperlink r:id="rId1" w:history="1">
      <w:r w:rsidRPr="00340658">
        <w:rPr>
          <w:rStyle w:val="Lienhypertexte"/>
          <w:rFonts w:ascii="Verdana" w:hAnsi="Verdana"/>
          <w:sz w:val="20"/>
          <w:szCs w:val="20"/>
        </w:rPr>
        <w:t>www.snjcgt.fr</w:t>
      </w:r>
    </w:hyperlink>
    <w:r>
      <w:rPr>
        <w:rFonts w:ascii="Verdana" w:hAnsi="Verdana"/>
        <w:sz w:val="20"/>
        <w:szCs w:val="20"/>
      </w:rPr>
      <w:t xml:space="preserve"> - </w:t>
    </w:r>
    <w:hyperlink r:id="rId2" w:history="1">
      <w:r w:rsidRPr="00340658">
        <w:rPr>
          <w:rStyle w:val="Lienhypertexte"/>
          <w:rFonts w:ascii="Verdana" w:hAnsi="Verdana"/>
          <w:sz w:val="20"/>
          <w:szCs w:val="20"/>
        </w:rPr>
        <w:t>snj@cgt.fr</w:t>
      </w:r>
    </w:hyperlink>
    <w:r>
      <w:rPr>
        <w:rFonts w:ascii="Verdana" w:hAnsi="Verdana"/>
        <w:sz w:val="20"/>
        <w:szCs w:val="20"/>
      </w:rPr>
      <w:t xml:space="preserve"> </w:t>
    </w:r>
  </w:p>
  <w:p w:rsidR="00112CAE" w:rsidRDefault="00112CA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99C" w:rsidRDefault="0095499C" w:rsidP="00004FBE">
      <w:r>
        <w:separator/>
      </w:r>
    </w:p>
  </w:footnote>
  <w:footnote w:type="continuationSeparator" w:id="0">
    <w:p w:rsidR="0095499C" w:rsidRDefault="0095499C" w:rsidP="00004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F0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596B994"/>
    <w:lvl w:ilvl="0">
      <w:start w:val="1"/>
      <w:numFmt w:val="decimal"/>
      <w:lvlText w:val="%1."/>
      <w:lvlJc w:val="left"/>
      <w:pPr>
        <w:tabs>
          <w:tab w:val="num" w:pos="1492"/>
        </w:tabs>
        <w:ind w:left="1492" w:hanging="360"/>
      </w:pPr>
    </w:lvl>
  </w:abstractNum>
  <w:abstractNum w:abstractNumId="2">
    <w:nsid w:val="FFFFFF7D"/>
    <w:multiLevelType w:val="singleLevel"/>
    <w:tmpl w:val="BE925986"/>
    <w:lvl w:ilvl="0">
      <w:start w:val="1"/>
      <w:numFmt w:val="decimal"/>
      <w:lvlText w:val="%1."/>
      <w:lvlJc w:val="left"/>
      <w:pPr>
        <w:tabs>
          <w:tab w:val="num" w:pos="1209"/>
        </w:tabs>
        <w:ind w:left="1209" w:hanging="360"/>
      </w:pPr>
    </w:lvl>
  </w:abstractNum>
  <w:abstractNum w:abstractNumId="3">
    <w:nsid w:val="FFFFFF7E"/>
    <w:multiLevelType w:val="singleLevel"/>
    <w:tmpl w:val="9BF696E0"/>
    <w:lvl w:ilvl="0">
      <w:start w:val="1"/>
      <w:numFmt w:val="decimal"/>
      <w:lvlText w:val="%1."/>
      <w:lvlJc w:val="left"/>
      <w:pPr>
        <w:tabs>
          <w:tab w:val="num" w:pos="926"/>
        </w:tabs>
        <w:ind w:left="926" w:hanging="360"/>
      </w:pPr>
    </w:lvl>
  </w:abstractNum>
  <w:abstractNum w:abstractNumId="4">
    <w:nsid w:val="FFFFFF7F"/>
    <w:multiLevelType w:val="singleLevel"/>
    <w:tmpl w:val="B4EC7674"/>
    <w:lvl w:ilvl="0">
      <w:start w:val="1"/>
      <w:numFmt w:val="decimal"/>
      <w:lvlText w:val="%1."/>
      <w:lvlJc w:val="left"/>
      <w:pPr>
        <w:tabs>
          <w:tab w:val="num" w:pos="643"/>
        </w:tabs>
        <w:ind w:left="643" w:hanging="360"/>
      </w:pPr>
    </w:lvl>
  </w:abstractNum>
  <w:abstractNum w:abstractNumId="5">
    <w:nsid w:val="FFFFFF80"/>
    <w:multiLevelType w:val="singleLevel"/>
    <w:tmpl w:val="9AFAFC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41820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F4AF8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6A897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93667EE"/>
    <w:lvl w:ilvl="0">
      <w:start w:val="1"/>
      <w:numFmt w:val="decimal"/>
      <w:lvlText w:val="%1."/>
      <w:lvlJc w:val="left"/>
      <w:pPr>
        <w:tabs>
          <w:tab w:val="num" w:pos="360"/>
        </w:tabs>
        <w:ind w:left="360" w:hanging="360"/>
      </w:pPr>
    </w:lvl>
  </w:abstractNum>
  <w:abstractNum w:abstractNumId="10">
    <w:nsid w:val="FFFFFF89"/>
    <w:multiLevelType w:val="singleLevel"/>
    <w:tmpl w:val="1818B82C"/>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604CD10C"/>
    <w:lvl w:ilvl="0">
      <w:numFmt w:val="bullet"/>
      <w:lvlText w:val="*"/>
      <w:lvlJc w:val="left"/>
    </w:lvl>
  </w:abstractNum>
  <w:num w:numId="1">
    <w:abstractNumId w:val="0"/>
  </w:num>
  <w:num w:numId="2">
    <w:abstractNumId w:val="11"/>
    <w:lvlOverride w:ilvl="0">
      <w:lvl w:ilvl="0">
        <w:start w:val="1"/>
        <w:numFmt w:val="bullet"/>
        <w:lvlText w:val="%1"/>
        <w:legacy w:legacy="1" w:legacySpace="0" w:legacyIndent="0"/>
        <w:lvlJc w:val="left"/>
        <w:rPr>
          <w:rFonts w:ascii="Symbol" w:hAnsi="Symbol" w:hint="default"/>
        </w:rPr>
      </w:lvl>
    </w:lvlOverride>
  </w:num>
  <w:num w:numId="3">
    <w:abstractNumId w:val="11"/>
    <w:lvlOverride w:ilvl="0">
      <w:lvl w:ilvl="0">
        <w:start w:val="1"/>
        <w:numFmt w:val="bullet"/>
        <w:lvlText w:val="%1"/>
        <w:legacy w:legacy="1" w:legacySpace="0" w:legacyIndent="0"/>
        <w:lvlJc w:val="left"/>
        <w:rPr>
          <w:rFonts w:ascii="Symbol" w:hAnsi="Symbol" w:hint="default"/>
        </w:rPr>
      </w:lvl>
    </w:lvlOverride>
  </w:num>
  <w:num w:numId="4">
    <w:abstractNumId w:val="11"/>
    <w:lvlOverride w:ilvl="0">
      <w:lvl w:ilvl="0">
        <w:start w:val="1"/>
        <w:numFmt w:val="bullet"/>
        <w:lvlText w:val="%1"/>
        <w:legacy w:legacy="1" w:legacySpace="0" w:legacyIndent="0"/>
        <w:lvlJc w:val="left"/>
        <w:rPr>
          <w:rFonts w:ascii="Symbol" w:hAnsi="Symbol" w:hint="default"/>
        </w:rPr>
      </w:lvl>
    </w:lvlOverride>
  </w:num>
  <w:num w:numId="5">
    <w:abstractNumId w:val="11"/>
    <w:lvlOverride w:ilvl="0">
      <w:lvl w:ilvl="0">
        <w:start w:val="1"/>
        <w:numFmt w:val="bullet"/>
        <w:lvlText w:val="%1"/>
        <w:legacy w:legacy="1" w:legacySpace="0" w:legacyIndent="0"/>
        <w:lvlJc w:val="left"/>
        <w:rPr>
          <w:rFonts w:ascii="Symbol" w:hAnsi="Symbol" w:hint="default"/>
        </w:rPr>
      </w:lvl>
    </w:lvlOverride>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701"/>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6036CB"/>
    <w:rsid w:val="00004FBE"/>
    <w:rsid w:val="000227F2"/>
    <w:rsid w:val="00112CAE"/>
    <w:rsid w:val="001C0190"/>
    <w:rsid w:val="00327396"/>
    <w:rsid w:val="0039552B"/>
    <w:rsid w:val="0047289A"/>
    <w:rsid w:val="004C43E7"/>
    <w:rsid w:val="005723C5"/>
    <w:rsid w:val="006036CB"/>
    <w:rsid w:val="00654B13"/>
    <w:rsid w:val="00685D17"/>
    <w:rsid w:val="006F06EC"/>
    <w:rsid w:val="00755196"/>
    <w:rsid w:val="007B2829"/>
    <w:rsid w:val="008438D9"/>
    <w:rsid w:val="008B4B65"/>
    <w:rsid w:val="008D1A9E"/>
    <w:rsid w:val="008E3798"/>
    <w:rsid w:val="0095499C"/>
    <w:rsid w:val="009615C4"/>
    <w:rsid w:val="00A35AF7"/>
    <w:rsid w:val="00A3692C"/>
    <w:rsid w:val="00AC0481"/>
    <w:rsid w:val="00AC0884"/>
    <w:rsid w:val="00B9003E"/>
    <w:rsid w:val="00C51510"/>
    <w:rsid w:val="00D02828"/>
    <w:rsid w:val="00DD7D60"/>
    <w:rsid w:val="00E64BAF"/>
    <w:rsid w:val="00EE6890"/>
    <w:rsid w:val="00F00273"/>
    <w:rsid w:val="00F72C62"/>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4B18"/>
    <w:rPr>
      <w:sz w:val="22"/>
      <w:szCs w:val="22"/>
      <w:lang w:eastAsia="en-US"/>
    </w:rPr>
  </w:style>
  <w:style w:type="paragraph" w:styleId="Titre1">
    <w:name w:val="heading 1"/>
    <w:basedOn w:val="Normal"/>
    <w:next w:val="Normal"/>
    <w:link w:val="Titre1Car"/>
    <w:qFormat/>
    <w:rsid w:val="005D4FE0"/>
    <w:pPr>
      <w:keepNext/>
      <w:spacing w:before="240" w:after="60"/>
      <w:outlineLvl w:val="0"/>
    </w:pPr>
    <w:rPr>
      <w:rFonts w:eastAsia="Times New Roman"/>
      <w:b/>
      <w:bCs/>
      <w:kern w:val="32"/>
      <w:sz w:val="32"/>
      <w:szCs w:val="32"/>
    </w:rPr>
  </w:style>
  <w:style w:type="paragraph" w:styleId="Titre2">
    <w:name w:val="heading 2"/>
    <w:basedOn w:val="Normal"/>
    <w:next w:val="Normal"/>
    <w:link w:val="Titre2Car"/>
    <w:qFormat/>
    <w:rsid w:val="00941587"/>
    <w:pPr>
      <w:keepNext/>
      <w:spacing w:before="240" w:after="60"/>
      <w:outlineLvl w:val="1"/>
    </w:pPr>
    <w:rPr>
      <w:rFonts w:eastAsia="Times New Roman"/>
      <w:b/>
      <w:bCs/>
      <w:i/>
      <w:iCs/>
      <w:sz w:val="28"/>
      <w:szCs w:val="28"/>
    </w:rPr>
  </w:style>
  <w:style w:type="paragraph" w:styleId="Titre3">
    <w:name w:val="heading 3"/>
    <w:basedOn w:val="Normal"/>
    <w:link w:val="Titre3Car"/>
    <w:uiPriority w:val="9"/>
    <w:qFormat/>
    <w:rsid w:val="00110150"/>
    <w:pPr>
      <w:spacing w:beforeLines="1" w:afterLines="1"/>
      <w:outlineLvl w:val="2"/>
    </w:pPr>
    <w:rPr>
      <w:rFonts w:ascii="Times"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036CB"/>
    <w:pPr>
      <w:widowControl w:val="0"/>
      <w:tabs>
        <w:tab w:val="center" w:pos="4536"/>
        <w:tab w:val="right" w:pos="9072"/>
      </w:tabs>
      <w:autoSpaceDE w:val="0"/>
      <w:autoSpaceDN w:val="0"/>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6036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36CB"/>
    <w:rPr>
      <w:rFonts w:ascii="Tahoma" w:hAnsi="Tahoma"/>
      <w:sz w:val="16"/>
      <w:szCs w:val="16"/>
    </w:rPr>
  </w:style>
  <w:style w:type="character" w:customStyle="1" w:styleId="TextedebullesCar">
    <w:name w:val="Texte de bulles Car"/>
    <w:link w:val="Textedebulles"/>
    <w:uiPriority w:val="99"/>
    <w:semiHidden/>
    <w:rsid w:val="006036CB"/>
    <w:rPr>
      <w:rFonts w:ascii="Tahoma" w:hAnsi="Tahoma" w:cs="Tahoma"/>
      <w:sz w:val="16"/>
      <w:szCs w:val="16"/>
    </w:rPr>
  </w:style>
  <w:style w:type="paragraph" w:styleId="En-tte">
    <w:name w:val="header"/>
    <w:basedOn w:val="Normal"/>
    <w:link w:val="En-tteCar"/>
    <w:uiPriority w:val="99"/>
    <w:unhideWhenUsed/>
    <w:rsid w:val="006036CB"/>
    <w:pPr>
      <w:tabs>
        <w:tab w:val="center" w:pos="4536"/>
        <w:tab w:val="right" w:pos="9072"/>
      </w:tabs>
    </w:pPr>
  </w:style>
  <w:style w:type="character" w:customStyle="1" w:styleId="En-tteCar">
    <w:name w:val="En-tête Car"/>
    <w:basedOn w:val="Policepardfaut"/>
    <w:link w:val="En-tte"/>
    <w:uiPriority w:val="99"/>
    <w:rsid w:val="006036CB"/>
  </w:style>
  <w:style w:type="character" w:styleId="Accentuation">
    <w:name w:val="Emphasis"/>
    <w:basedOn w:val="Policepardfaut"/>
    <w:uiPriority w:val="20"/>
    <w:qFormat/>
    <w:rsid w:val="000B18EE"/>
    <w:rPr>
      <w:i/>
    </w:rPr>
  </w:style>
  <w:style w:type="character" w:styleId="Lienhypertexte">
    <w:name w:val="Hyperlink"/>
    <w:basedOn w:val="Policepardfaut"/>
    <w:uiPriority w:val="99"/>
    <w:rsid w:val="000D56D6"/>
    <w:rPr>
      <w:color w:val="0000FF"/>
      <w:u w:val="single"/>
    </w:rPr>
  </w:style>
  <w:style w:type="character" w:styleId="lev">
    <w:name w:val="Strong"/>
    <w:uiPriority w:val="22"/>
    <w:qFormat/>
    <w:rsid w:val="00935620"/>
    <w:rPr>
      <w:b/>
    </w:rPr>
  </w:style>
  <w:style w:type="paragraph" w:styleId="NormalWeb">
    <w:name w:val="Normal (Web)"/>
    <w:basedOn w:val="Normal"/>
    <w:uiPriority w:val="99"/>
    <w:rsid w:val="009A67E5"/>
    <w:pPr>
      <w:spacing w:beforeLines="1" w:afterLines="1"/>
    </w:pPr>
    <w:rPr>
      <w:rFonts w:ascii="Times" w:hAnsi="Times"/>
      <w:sz w:val="20"/>
      <w:szCs w:val="20"/>
      <w:lang w:val="en-GB" w:eastAsia="fr-FR"/>
    </w:rPr>
  </w:style>
  <w:style w:type="paragraph" w:customStyle="1" w:styleId="PreformattedText">
    <w:name w:val="Preformatted Text"/>
    <w:basedOn w:val="Normal"/>
    <w:rsid w:val="003615CF"/>
    <w:pPr>
      <w:widowControl w:val="0"/>
      <w:suppressAutoHyphens/>
    </w:pPr>
    <w:rPr>
      <w:rFonts w:ascii="Courier New" w:eastAsia="NSimSun" w:hAnsi="Courier New" w:cs="Courier New"/>
      <w:kern w:val="1"/>
      <w:sz w:val="20"/>
      <w:szCs w:val="20"/>
      <w:lang w:val="en-IE" w:eastAsia="zh-CN" w:bidi="hi-IN"/>
    </w:rPr>
  </w:style>
  <w:style w:type="character" w:customStyle="1" w:styleId="il">
    <w:name w:val="il"/>
    <w:basedOn w:val="Policepardfaut"/>
    <w:rsid w:val="00110150"/>
  </w:style>
  <w:style w:type="character" w:customStyle="1" w:styleId="Titre3Car">
    <w:name w:val="Titre 3 Car"/>
    <w:basedOn w:val="Policepardfaut"/>
    <w:link w:val="Titre3"/>
    <w:uiPriority w:val="9"/>
    <w:rsid w:val="00110150"/>
    <w:rPr>
      <w:rFonts w:ascii="Times" w:hAnsi="Times"/>
      <w:b/>
      <w:sz w:val="27"/>
    </w:rPr>
  </w:style>
  <w:style w:type="paragraph" w:customStyle="1" w:styleId="Body1">
    <w:name w:val="Body 1"/>
    <w:rsid w:val="00671A8E"/>
    <w:rPr>
      <w:rFonts w:ascii="Helvetica" w:eastAsia="Arial Unicode MS" w:hAnsi="Helvetica"/>
      <w:color w:val="000000"/>
      <w:sz w:val="24"/>
    </w:rPr>
  </w:style>
  <w:style w:type="character" w:customStyle="1" w:styleId="Titre2Car">
    <w:name w:val="Titre 2 Car"/>
    <w:basedOn w:val="Policepardfaut"/>
    <w:link w:val="Titre2"/>
    <w:rsid w:val="00941587"/>
    <w:rPr>
      <w:rFonts w:ascii="Calibri" w:eastAsia="Times New Roman" w:hAnsi="Calibri" w:cs="Times New Roman"/>
      <w:b/>
      <w:bCs/>
      <w:i/>
      <w:iCs/>
      <w:sz w:val="28"/>
      <w:szCs w:val="28"/>
      <w:lang w:eastAsia="en-US"/>
    </w:rPr>
  </w:style>
  <w:style w:type="character" w:customStyle="1" w:styleId="u-linkcomplex-target">
    <w:name w:val="u-linkcomplex-target"/>
    <w:basedOn w:val="Policepardfaut"/>
    <w:rsid w:val="00941587"/>
  </w:style>
  <w:style w:type="character" w:styleId="Lienhypertextesuivivisit">
    <w:name w:val="FollowedHyperlink"/>
    <w:basedOn w:val="Policepardfaut"/>
    <w:rsid w:val="00941587"/>
    <w:rPr>
      <w:color w:val="800080"/>
      <w:u w:val="single"/>
    </w:rPr>
  </w:style>
  <w:style w:type="character" w:customStyle="1" w:styleId="views-fieldviews-field-body">
    <w:name w:val="views-field views-field-body"/>
    <w:basedOn w:val="Policepardfaut"/>
    <w:rsid w:val="008B09FD"/>
  </w:style>
  <w:style w:type="character" w:customStyle="1" w:styleId="im">
    <w:name w:val="im"/>
    <w:basedOn w:val="Policepardfaut"/>
    <w:rsid w:val="00D37912"/>
  </w:style>
  <w:style w:type="character" w:customStyle="1" w:styleId="Titre1Car">
    <w:name w:val="Titre 1 Car"/>
    <w:basedOn w:val="Policepardfaut"/>
    <w:link w:val="Titre1"/>
    <w:rsid w:val="005D4FE0"/>
    <w:rPr>
      <w:rFonts w:ascii="Calibri" w:eastAsia="Times New Roman" w:hAnsi="Calibri" w:cs="Times New Roman"/>
      <w:b/>
      <w:bCs/>
      <w:kern w:val="32"/>
      <w:sz w:val="32"/>
      <w:szCs w:val="32"/>
      <w:lang w:eastAsia="en-US"/>
    </w:rPr>
  </w:style>
  <w:style w:type="paragraph" w:customStyle="1" w:styleId="m7170717675722101039s5">
    <w:name w:val="m_7170717675722101039s5"/>
    <w:basedOn w:val="Normal"/>
    <w:rsid w:val="00112CAE"/>
    <w:pPr>
      <w:spacing w:beforeLines="1" w:afterLines="1"/>
    </w:pPr>
    <w:rPr>
      <w:rFonts w:ascii="Times" w:hAnsi="Times"/>
      <w:sz w:val="20"/>
      <w:szCs w:val="20"/>
      <w:lang w:eastAsia="fr-FR"/>
    </w:rPr>
  </w:style>
  <w:style w:type="paragraph" w:customStyle="1" w:styleId="m7170717675722101039s9">
    <w:name w:val="m_7170717675722101039s9"/>
    <w:basedOn w:val="Normal"/>
    <w:rsid w:val="00112CAE"/>
    <w:pPr>
      <w:spacing w:beforeLines="1" w:afterLines="1"/>
    </w:pPr>
    <w:rPr>
      <w:rFonts w:ascii="Times" w:hAnsi="Times"/>
      <w:sz w:val="20"/>
      <w:szCs w:val="20"/>
      <w:lang w:eastAsia="fr-FR"/>
    </w:rPr>
  </w:style>
</w:styles>
</file>

<file path=word/webSettings.xml><?xml version="1.0" encoding="utf-8"?>
<w:webSettings xmlns:r="http://schemas.openxmlformats.org/officeDocument/2006/relationships" xmlns:w="http://schemas.openxmlformats.org/wordprocessingml/2006/main">
  <w:divs>
    <w:div w:id="7827911">
      <w:bodyDiv w:val="1"/>
      <w:marLeft w:val="0"/>
      <w:marRight w:val="0"/>
      <w:marTop w:val="0"/>
      <w:marBottom w:val="0"/>
      <w:divBdr>
        <w:top w:val="none" w:sz="0" w:space="0" w:color="auto"/>
        <w:left w:val="none" w:sz="0" w:space="0" w:color="auto"/>
        <w:bottom w:val="none" w:sz="0" w:space="0" w:color="auto"/>
        <w:right w:val="none" w:sz="0" w:space="0" w:color="auto"/>
      </w:divBdr>
    </w:div>
    <w:div w:id="81996727">
      <w:bodyDiv w:val="1"/>
      <w:marLeft w:val="0"/>
      <w:marRight w:val="0"/>
      <w:marTop w:val="0"/>
      <w:marBottom w:val="0"/>
      <w:divBdr>
        <w:top w:val="none" w:sz="0" w:space="0" w:color="auto"/>
        <w:left w:val="none" w:sz="0" w:space="0" w:color="auto"/>
        <w:bottom w:val="none" w:sz="0" w:space="0" w:color="auto"/>
        <w:right w:val="none" w:sz="0" w:space="0" w:color="auto"/>
      </w:divBdr>
    </w:div>
    <w:div w:id="243035023">
      <w:bodyDiv w:val="1"/>
      <w:marLeft w:val="0"/>
      <w:marRight w:val="0"/>
      <w:marTop w:val="0"/>
      <w:marBottom w:val="0"/>
      <w:divBdr>
        <w:top w:val="none" w:sz="0" w:space="0" w:color="auto"/>
        <w:left w:val="none" w:sz="0" w:space="0" w:color="auto"/>
        <w:bottom w:val="none" w:sz="0" w:space="0" w:color="auto"/>
        <w:right w:val="none" w:sz="0" w:space="0" w:color="auto"/>
      </w:divBdr>
    </w:div>
    <w:div w:id="333144610">
      <w:bodyDiv w:val="1"/>
      <w:marLeft w:val="0"/>
      <w:marRight w:val="0"/>
      <w:marTop w:val="0"/>
      <w:marBottom w:val="0"/>
      <w:divBdr>
        <w:top w:val="none" w:sz="0" w:space="0" w:color="auto"/>
        <w:left w:val="none" w:sz="0" w:space="0" w:color="auto"/>
        <w:bottom w:val="none" w:sz="0" w:space="0" w:color="auto"/>
        <w:right w:val="none" w:sz="0" w:space="0" w:color="auto"/>
      </w:divBdr>
      <w:divsChild>
        <w:div w:id="8040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859642">
      <w:bodyDiv w:val="1"/>
      <w:marLeft w:val="0"/>
      <w:marRight w:val="0"/>
      <w:marTop w:val="0"/>
      <w:marBottom w:val="0"/>
      <w:divBdr>
        <w:top w:val="none" w:sz="0" w:space="0" w:color="auto"/>
        <w:left w:val="none" w:sz="0" w:space="0" w:color="auto"/>
        <w:bottom w:val="none" w:sz="0" w:space="0" w:color="auto"/>
        <w:right w:val="none" w:sz="0" w:space="0" w:color="auto"/>
      </w:divBdr>
    </w:div>
    <w:div w:id="593977610">
      <w:bodyDiv w:val="1"/>
      <w:marLeft w:val="0"/>
      <w:marRight w:val="0"/>
      <w:marTop w:val="0"/>
      <w:marBottom w:val="0"/>
      <w:divBdr>
        <w:top w:val="none" w:sz="0" w:space="0" w:color="auto"/>
        <w:left w:val="none" w:sz="0" w:space="0" w:color="auto"/>
        <w:bottom w:val="none" w:sz="0" w:space="0" w:color="auto"/>
        <w:right w:val="none" w:sz="0" w:space="0" w:color="auto"/>
      </w:divBdr>
      <w:divsChild>
        <w:div w:id="94099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372113">
      <w:bodyDiv w:val="1"/>
      <w:marLeft w:val="0"/>
      <w:marRight w:val="0"/>
      <w:marTop w:val="0"/>
      <w:marBottom w:val="0"/>
      <w:divBdr>
        <w:top w:val="none" w:sz="0" w:space="0" w:color="auto"/>
        <w:left w:val="none" w:sz="0" w:space="0" w:color="auto"/>
        <w:bottom w:val="none" w:sz="0" w:space="0" w:color="auto"/>
        <w:right w:val="none" w:sz="0" w:space="0" w:color="auto"/>
      </w:divBdr>
    </w:div>
    <w:div w:id="683096412">
      <w:bodyDiv w:val="1"/>
      <w:marLeft w:val="0"/>
      <w:marRight w:val="0"/>
      <w:marTop w:val="0"/>
      <w:marBottom w:val="0"/>
      <w:divBdr>
        <w:top w:val="none" w:sz="0" w:space="0" w:color="auto"/>
        <w:left w:val="none" w:sz="0" w:space="0" w:color="auto"/>
        <w:bottom w:val="none" w:sz="0" w:space="0" w:color="auto"/>
        <w:right w:val="none" w:sz="0" w:space="0" w:color="auto"/>
      </w:divBdr>
    </w:div>
    <w:div w:id="709575069">
      <w:bodyDiv w:val="1"/>
      <w:marLeft w:val="0"/>
      <w:marRight w:val="0"/>
      <w:marTop w:val="0"/>
      <w:marBottom w:val="0"/>
      <w:divBdr>
        <w:top w:val="none" w:sz="0" w:space="0" w:color="auto"/>
        <w:left w:val="none" w:sz="0" w:space="0" w:color="auto"/>
        <w:bottom w:val="none" w:sz="0" w:space="0" w:color="auto"/>
        <w:right w:val="none" w:sz="0" w:space="0" w:color="auto"/>
      </w:divBdr>
      <w:divsChild>
        <w:div w:id="13507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34207">
              <w:marLeft w:val="0"/>
              <w:marRight w:val="0"/>
              <w:marTop w:val="0"/>
              <w:marBottom w:val="0"/>
              <w:divBdr>
                <w:top w:val="none" w:sz="0" w:space="0" w:color="auto"/>
                <w:left w:val="none" w:sz="0" w:space="0" w:color="auto"/>
                <w:bottom w:val="none" w:sz="0" w:space="0" w:color="auto"/>
                <w:right w:val="none" w:sz="0" w:space="0" w:color="auto"/>
              </w:divBdr>
              <w:divsChild>
                <w:div w:id="11288200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55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9572">
              <w:marLeft w:val="0"/>
              <w:marRight w:val="0"/>
              <w:marTop w:val="0"/>
              <w:marBottom w:val="0"/>
              <w:divBdr>
                <w:top w:val="none" w:sz="0" w:space="0" w:color="auto"/>
                <w:left w:val="none" w:sz="0" w:space="0" w:color="auto"/>
                <w:bottom w:val="none" w:sz="0" w:space="0" w:color="auto"/>
                <w:right w:val="none" w:sz="0" w:space="0" w:color="auto"/>
              </w:divBdr>
              <w:divsChild>
                <w:div w:id="4855113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4154">
      <w:bodyDiv w:val="1"/>
      <w:marLeft w:val="0"/>
      <w:marRight w:val="0"/>
      <w:marTop w:val="0"/>
      <w:marBottom w:val="0"/>
      <w:divBdr>
        <w:top w:val="none" w:sz="0" w:space="0" w:color="auto"/>
        <w:left w:val="none" w:sz="0" w:space="0" w:color="auto"/>
        <w:bottom w:val="none" w:sz="0" w:space="0" w:color="auto"/>
        <w:right w:val="none" w:sz="0" w:space="0" w:color="auto"/>
      </w:divBdr>
      <w:divsChild>
        <w:div w:id="440146037">
          <w:marLeft w:val="0"/>
          <w:marRight w:val="0"/>
          <w:marTop w:val="0"/>
          <w:marBottom w:val="0"/>
          <w:divBdr>
            <w:top w:val="none" w:sz="0" w:space="0" w:color="auto"/>
            <w:left w:val="none" w:sz="0" w:space="0" w:color="auto"/>
            <w:bottom w:val="none" w:sz="0" w:space="0" w:color="auto"/>
            <w:right w:val="none" w:sz="0" w:space="0" w:color="auto"/>
          </w:divBdr>
        </w:div>
        <w:div w:id="897279591">
          <w:marLeft w:val="0"/>
          <w:marRight w:val="0"/>
          <w:marTop w:val="0"/>
          <w:marBottom w:val="0"/>
          <w:divBdr>
            <w:top w:val="none" w:sz="0" w:space="0" w:color="auto"/>
            <w:left w:val="none" w:sz="0" w:space="0" w:color="auto"/>
            <w:bottom w:val="none" w:sz="0" w:space="0" w:color="auto"/>
            <w:right w:val="none" w:sz="0" w:space="0" w:color="auto"/>
          </w:divBdr>
        </w:div>
        <w:div w:id="1546716141">
          <w:marLeft w:val="0"/>
          <w:marRight w:val="0"/>
          <w:marTop w:val="0"/>
          <w:marBottom w:val="0"/>
          <w:divBdr>
            <w:top w:val="none" w:sz="0" w:space="0" w:color="auto"/>
            <w:left w:val="none" w:sz="0" w:space="0" w:color="auto"/>
            <w:bottom w:val="none" w:sz="0" w:space="0" w:color="auto"/>
            <w:right w:val="none" w:sz="0" w:space="0" w:color="auto"/>
          </w:divBdr>
        </w:div>
      </w:divsChild>
    </w:div>
    <w:div w:id="823008890">
      <w:bodyDiv w:val="1"/>
      <w:marLeft w:val="0"/>
      <w:marRight w:val="0"/>
      <w:marTop w:val="0"/>
      <w:marBottom w:val="0"/>
      <w:divBdr>
        <w:top w:val="none" w:sz="0" w:space="0" w:color="auto"/>
        <w:left w:val="none" w:sz="0" w:space="0" w:color="auto"/>
        <w:bottom w:val="none" w:sz="0" w:space="0" w:color="auto"/>
        <w:right w:val="none" w:sz="0" w:space="0" w:color="auto"/>
      </w:divBdr>
      <w:divsChild>
        <w:div w:id="36052024">
          <w:marLeft w:val="0"/>
          <w:marRight w:val="0"/>
          <w:marTop w:val="0"/>
          <w:marBottom w:val="0"/>
          <w:divBdr>
            <w:top w:val="none" w:sz="0" w:space="0" w:color="auto"/>
            <w:left w:val="none" w:sz="0" w:space="0" w:color="auto"/>
            <w:bottom w:val="none" w:sz="0" w:space="0" w:color="auto"/>
            <w:right w:val="none" w:sz="0" w:space="0" w:color="auto"/>
          </w:divBdr>
        </w:div>
        <w:div w:id="1877431202">
          <w:marLeft w:val="0"/>
          <w:marRight w:val="0"/>
          <w:marTop w:val="0"/>
          <w:marBottom w:val="0"/>
          <w:divBdr>
            <w:top w:val="none" w:sz="0" w:space="0" w:color="auto"/>
            <w:left w:val="none" w:sz="0" w:space="0" w:color="auto"/>
            <w:bottom w:val="none" w:sz="0" w:space="0" w:color="auto"/>
            <w:right w:val="none" w:sz="0" w:space="0" w:color="auto"/>
          </w:divBdr>
          <w:divsChild>
            <w:div w:id="341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847">
      <w:bodyDiv w:val="1"/>
      <w:marLeft w:val="0"/>
      <w:marRight w:val="0"/>
      <w:marTop w:val="0"/>
      <w:marBottom w:val="0"/>
      <w:divBdr>
        <w:top w:val="none" w:sz="0" w:space="0" w:color="auto"/>
        <w:left w:val="none" w:sz="0" w:space="0" w:color="auto"/>
        <w:bottom w:val="none" w:sz="0" w:space="0" w:color="auto"/>
        <w:right w:val="none" w:sz="0" w:space="0" w:color="auto"/>
      </w:divBdr>
      <w:divsChild>
        <w:div w:id="286006152">
          <w:marLeft w:val="0"/>
          <w:marRight w:val="0"/>
          <w:marTop w:val="0"/>
          <w:marBottom w:val="0"/>
          <w:divBdr>
            <w:top w:val="none" w:sz="0" w:space="0" w:color="auto"/>
            <w:left w:val="none" w:sz="0" w:space="0" w:color="auto"/>
            <w:bottom w:val="none" w:sz="0" w:space="0" w:color="auto"/>
            <w:right w:val="none" w:sz="0" w:space="0" w:color="auto"/>
          </w:divBdr>
        </w:div>
        <w:div w:id="300580037">
          <w:marLeft w:val="0"/>
          <w:marRight w:val="0"/>
          <w:marTop w:val="0"/>
          <w:marBottom w:val="0"/>
          <w:divBdr>
            <w:top w:val="none" w:sz="0" w:space="0" w:color="auto"/>
            <w:left w:val="none" w:sz="0" w:space="0" w:color="auto"/>
            <w:bottom w:val="none" w:sz="0" w:space="0" w:color="auto"/>
            <w:right w:val="none" w:sz="0" w:space="0" w:color="auto"/>
          </w:divBdr>
        </w:div>
        <w:div w:id="817578967">
          <w:marLeft w:val="0"/>
          <w:marRight w:val="0"/>
          <w:marTop w:val="0"/>
          <w:marBottom w:val="0"/>
          <w:divBdr>
            <w:top w:val="none" w:sz="0" w:space="0" w:color="auto"/>
            <w:left w:val="none" w:sz="0" w:space="0" w:color="auto"/>
            <w:bottom w:val="none" w:sz="0" w:space="0" w:color="auto"/>
            <w:right w:val="none" w:sz="0" w:space="0" w:color="auto"/>
          </w:divBdr>
        </w:div>
        <w:div w:id="1145663353">
          <w:marLeft w:val="0"/>
          <w:marRight w:val="0"/>
          <w:marTop w:val="0"/>
          <w:marBottom w:val="0"/>
          <w:divBdr>
            <w:top w:val="none" w:sz="0" w:space="0" w:color="auto"/>
            <w:left w:val="none" w:sz="0" w:space="0" w:color="auto"/>
            <w:bottom w:val="none" w:sz="0" w:space="0" w:color="auto"/>
            <w:right w:val="none" w:sz="0" w:space="0" w:color="auto"/>
          </w:divBdr>
        </w:div>
      </w:divsChild>
    </w:div>
    <w:div w:id="935601274">
      <w:bodyDiv w:val="1"/>
      <w:marLeft w:val="0"/>
      <w:marRight w:val="0"/>
      <w:marTop w:val="0"/>
      <w:marBottom w:val="0"/>
      <w:divBdr>
        <w:top w:val="none" w:sz="0" w:space="0" w:color="auto"/>
        <w:left w:val="none" w:sz="0" w:space="0" w:color="auto"/>
        <w:bottom w:val="none" w:sz="0" w:space="0" w:color="auto"/>
        <w:right w:val="none" w:sz="0" w:space="0" w:color="auto"/>
      </w:divBdr>
    </w:div>
    <w:div w:id="972561206">
      <w:bodyDiv w:val="1"/>
      <w:marLeft w:val="0"/>
      <w:marRight w:val="0"/>
      <w:marTop w:val="0"/>
      <w:marBottom w:val="0"/>
      <w:divBdr>
        <w:top w:val="none" w:sz="0" w:space="0" w:color="auto"/>
        <w:left w:val="none" w:sz="0" w:space="0" w:color="auto"/>
        <w:bottom w:val="none" w:sz="0" w:space="0" w:color="auto"/>
        <w:right w:val="none" w:sz="0" w:space="0" w:color="auto"/>
      </w:divBdr>
    </w:div>
    <w:div w:id="1009988620">
      <w:bodyDiv w:val="1"/>
      <w:marLeft w:val="0"/>
      <w:marRight w:val="0"/>
      <w:marTop w:val="0"/>
      <w:marBottom w:val="0"/>
      <w:divBdr>
        <w:top w:val="none" w:sz="0" w:space="0" w:color="auto"/>
        <w:left w:val="none" w:sz="0" w:space="0" w:color="auto"/>
        <w:bottom w:val="none" w:sz="0" w:space="0" w:color="auto"/>
        <w:right w:val="none" w:sz="0" w:space="0" w:color="auto"/>
      </w:divBdr>
    </w:div>
    <w:div w:id="1111820621">
      <w:bodyDiv w:val="1"/>
      <w:marLeft w:val="0"/>
      <w:marRight w:val="0"/>
      <w:marTop w:val="0"/>
      <w:marBottom w:val="0"/>
      <w:divBdr>
        <w:top w:val="none" w:sz="0" w:space="0" w:color="auto"/>
        <w:left w:val="none" w:sz="0" w:space="0" w:color="auto"/>
        <w:bottom w:val="none" w:sz="0" w:space="0" w:color="auto"/>
        <w:right w:val="none" w:sz="0" w:space="0" w:color="auto"/>
      </w:divBdr>
    </w:div>
    <w:div w:id="1206332118">
      <w:bodyDiv w:val="1"/>
      <w:marLeft w:val="0"/>
      <w:marRight w:val="0"/>
      <w:marTop w:val="0"/>
      <w:marBottom w:val="0"/>
      <w:divBdr>
        <w:top w:val="none" w:sz="0" w:space="0" w:color="auto"/>
        <w:left w:val="none" w:sz="0" w:space="0" w:color="auto"/>
        <w:bottom w:val="none" w:sz="0" w:space="0" w:color="auto"/>
        <w:right w:val="none" w:sz="0" w:space="0" w:color="auto"/>
      </w:divBdr>
      <w:divsChild>
        <w:div w:id="1155875002">
          <w:marLeft w:val="0"/>
          <w:marRight w:val="0"/>
          <w:marTop w:val="0"/>
          <w:marBottom w:val="0"/>
          <w:divBdr>
            <w:top w:val="none" w:sz="0" w:space="0" w:color="auto"/>
            <w:left w:val="none" w:sz="0" w:space="0" w:color="auto"/>
            <w:bottom w:val="none" w:sz="0" w:space="0" w:color="auto"/>
            <w:right w:val="none" w:sz="0" w:space="0" w:color="auto"/>
          </w:divBdr>
        </w:div>
      </w:divsChild>
    </w:div>
    <w:div w:id="1246189674">
      <w:bodyDiv w:val="1"/>
      <w:marLeft w:val="0"/>
      <w:marRight w:val="0"/>
      <w:marTop w:val="0"/>
      <w:marBottom w:val="0"/>
      <w:divBdr>
        <w:top w:val="none" w:sz="0" w:space="0" w:color="auto"/>
        <w:left w:val="none" w:sz="0" w:space="0" w:color="auto"/>
        <w:bottom w:val="none" w:sz="0" w:space="0" w:color="auto"/>
        <w:right w:val="none" w:sz="0" w:space="0" w:color="auto"/>
      </w:divBdr>
    </w:div>
    <w:div w:id="1300452775">
      <w:bodyDiv w:val="1"/>
      <w:marLeft w:val="0"/>
      <w:marRight w:val="0"/>
      <w:marTop w:val="0"/>
      <w:marBottom w:val="0"/>
      <w:divBdr>
        <w:top w:val="none" w:sz="0" w:space="0" w:color="auto"/>
        <w:left w:val="none" w:sz="0" w:space="0" w:color="auto"/>
        <w:bottom w:val="none" w:sz="0" w:space="0" w:color="auto"/>
        <w:right w:val="none" w:sz="0" w:space="0" w:color="auto"/>
      </w:divBdr>
      <w:divsChild>
        <w:div w:id="1230729260">
          <w:marLeft w:val="0"/>
          <w:marRight w:val="0"/>
          <w:marTop w:val="0"/>
          <w:marBottom w:val="0"/>
          <w:divBdr>
            <w:top w:val="none" w:sz="0" w:space="0" w:color="auto"/>
            <w:left w:val="none" w:sz="0" w:space="0" w:color="auto"/>
            <w:bottom w:val="none" w:sz="0" w:space="0" w:color="auto"/>
            <w:right w:val="none" w:sz="0" w:space="0" w:color="auto"/>
          </w:divBdr>
        </w:div>
        <w:div w:id="1633562776">
          <w:marLeft w:val="0"/>
          <w:marRight w:val="0"/>
          <w:marTop w:val="0"/>
          <w:marBottom w:val="0"/>
          <w:divBdr>
            <w:top w:val="none" w:sz="0" w:space="0" w:color="auto"/>
            <w:left w:val="none" w:sz="0" w:space="0" w:color="auto"/>
            <w:bottom w:val="none" w:sz="0" w:space="0" w:color="auto"/>
            <w:right w:val="none" w:sz="0" w:space="0" w:color="auto"/>
          </w:divBdr>
        </w:div>
      </w:divsChild>
    </w:div>
    <w:div w:id="1308047008">
      <w:bodyDiv w:val="1"/>
      <w:marLeft w:val="0"/>
      <w:marRight w:val="0"/>
      <w:marTop w:val="0"/>
      <w:marBottom w:val="0"/>
      <w:divBdr>
        <w:top w:val="none" w:sz="0" w:space="0" w:color="auto"/>
        <w:left w:val="none" w:sz="0" w:space="0" w:color="auto"/>
        <w:bottom w:val="none" w:sz="0" w:space="0" w:color="auto"/>
        <w:right w:val="none" w:sz="0" w:space="0" w:color="auto"/>
      </w:divBdr>
    </w:div>
    <w:div w:id="1438402570">
      <w:bodyDiv w:val="1"/>
      <w:marLeft w:val="0"/>
      <w:marRight w:val="0"/>
      <w:marTop w:val="0"/>
      <w:marBottom w:val="0"/>
      <w:divBdr>
        <w:top w:val="none" w:sz="0" w:space="0" w:color="auto"/>
        <w:left w:val="none" w:sz="0" w:space="0" w:color="auto"/>
        <w:bottom w:val="none" w:sz="0" w:space="0" w:color="auto"/>
        <w:right w:val="none" w:sz="0" w:space="0" w:color="auto"/>
      </w:divBdr>
    </w:div>
    <w:div w:id="1447190760">
      <w:bodyDiv w:val="1"/>
      <w:marLeft w:val="0"/>
      <w:marRight w:val="0"/>
      <w:marTop w:val="0"/>
      <w:marBottom w:val="0"/>
      <w:divBdr>
        <w:top w:val="none" w:sz="0" w:space="0" w:color="auto"/>
        <w:left w:val="none" w:sz="0" w:space="0" w:color="auto"/>
        <w:bottom w:val="none" w:sz="0" w:space="0" w:color="auto"/>
        <w:right w:val="none" w:sz="0" w:space="0" w:color="auto"/>
      </w:divBdr>
    </w:div>
    <w:div w:id="1453397863">
      <w:bodyDiv w:val="1"/>
      <w:marLeft w:val="0"/>
      <w:marRight w:val="0"/>
      <w:marTop w:val="0"/>
      <w:marBottom w:val="0"/>
      <w:divBdr>
        <w:top w:val="none" w:sz="0" w:space="0" w:color="auto"/>
        <w:left w:val="none" w:sz="0" w:space="0" w:color="auto"/>
        <w:bottom w:val="none" w:sz="0" w:space="0" w:color="auto"/>
        <w:right w:val="none" w:sz="0" w:space="0" w:color="auto"/>
      </w:divBdr>
    </w:div>
    <w:div w:id="1467625784">
      <w:bodyDiv w:val="1"/>
      <w:marLeft w:val="0"/>
      <w:marRight w:val="0"/>
      <w:marTop w:val="0"/>
      <w:marBottom w:val="0"/>
      <w:divBdr>
        <w:top w:val="none" w:sz="0" w:space="0" w:color="auto"/>
        <w:left w:val="none" w:sz="0" w:space="0" w:color="auto"/>
        <w:bottom w:val="none" w:sz="0" w:space="0" w:color="auto"/>
        <w:right w:val="none" w:sz="0" w:space="0" w:color="auto"/>
      </w:divBdr>
      <w:divsChild>
        <w:div w:id="136460057">
          <w:marLeft w:val="0"/>
          <w:marRight w:val="0"/>
          <w:marTop w:val="0"/>
          <w:marBottom w:val="0"/>
          <w:divBdr>
            <w:top w:val="none" w:sz="0" w:space="0" w:color="auto"/>
            <w:left w:val="none" w:sz="0" w:space="0" w:color="auto"/>
            <w:bottom w:val="none" w:sz="0" w:space="0" w:color="auto"/>
            <w:right w:val="none" w:sz="0" w:space="0" w:color="auto"/>
          </w:divBdr>
          <w:divsChild>
            <w:div w:id="1809784591">
              <w:marLeft w:val="0"/>
              <w:marRight w:val="0"/>
              <w:marTop w:val="0"/>
              <w:marBottom w:val="0"/>
              <w:divBdr>
                <w:top w:val="none" w:sz="0" w:space="0" w:color="auto"/>
                <w:left w:val="none" w:sz="0" w:space="0" w:color="auto"/>
                <w:bottom w:val="none" w:sz="0" w:space="0" w:color="auto"/>
                <w:right w:val="none" w:sz="0" w:space="0" w:color="auto"/>
              </w:divBdr>
              <w:divsChild>
                <w:div w:id="1087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308">
      <w:bodyDiv w:val="1"/>
      <w:marLeft w:val="0"/>
      <w:marRight w:val="0"/>
      <w:marTop w:val="0"/>
      <w:marBottom w:val="0"/>
      <w:divBdr>
        <w:top w:val="none" w:sz="0" w:space="0" w:color="auto"/>
        <w:left w:val="none" w:sz="0" w:space="0" w:color="auto"/>
        <w:bottom w:val="none" w:sz="0" w:space="0" w:color="auto"/>
        <w:right w:val="none" w:sz="0" w:space="0" w:color="auto"/>
      </w:divBdr>
    </w:div>
    <w:div w:id="1523668932">
      <w:bodyDiv w:val="1"/>
      <w:marLeft w:val="0"/>
      <w:marRight w:val="0"/>
      <w:marTop w:val="0"/>
      <w:marBottom w:val="0"/>
      <w:divBdr>
        <w:top w:val="none" w:sz="0" w:space="0" w:color="auto"/>
        <w:left w:val="none" w:sz="0" w:space="0" w:color="auto"/>
        <w:bottom w:val="none" w:sz="0" w:space="0" w:color="auto"/>
        <w:right w:val="none" w:sz="0" w:space="0" w:color="auto"/>
      </w:divBdr>
    </w:div>
    <w:div w:id="1547450221">
      <w:bodyDiv w:val="1"/>
      <w:marLeft w:val="0"/>
      <w:marRight w:val="0"/>
      <w:marTop w:val="0"/>
      <w:marBottom w:val="0"/>
      <w:divBdr>
        <w:top w:val="none" w:sz="0" w:space="0" w:color="auto"/>
        <w:left w:val="none" w:sz="0" w:space="0" w:color="auto"/>
        <w:bottom w:val="none" w:sz="0" w:space="0" w:color="auto"/>
        <w:right w:val="none" w:sz="0" w:space="0" w:color="auto"/>
      </w:divBdr>
    </w:div>
    <w:div w:id="1695763460">
      <w:bodyDiv w:val="1"/>
      <w:marLeft w:val="0"/>
      <w:marRight w:val="0"/>
      <w:marTop w:val="0"/>
      <w:marBottom w:val="0"/>
      <w:divBdr>
        <w:top w:val="none" w:sz="0" w:space="0" w:color="auto"/>
        <w:left w:val="none" w:sz="0" w:space="0" w:color="auto"/>
        <w:bottom w:val="none" w:sz="0" w:space="0" w:color="auto"/>
        <w:right w:val="none" w:sz="0" w:space="0" w:color="auto"/>
      </w:divBdr>
    </w:div>
    <w:div w:id="1780252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7771">
          <w:marLeft w:val="0"/>
          <w:marRight w:val="0"/>
          <w:marTop w:val="0"/>
          <w:marBottom w:val="0"/>
          <w:divBdr>
            <w:top w:val="none" w:sz="0" w:space="0" w:color="auto"/>
            <w:left w:val="none" w:sz="0" w:space="0" w:color="auto"/>
            <w:bottom w:val="none" w:sz="0" w:space="0" w:color="auto"/>
            <w:right w:val="none" w:sz="0" w:space="0" w:color="auto"/>
          </w:divBdr>
        </w:div>
      </w:divsChild>
    </w:div>
    <w:div w:id="1975914317">
      <w:bodyDiv w:val="1"/>
      <w:marLeft w:val="0"/>
      <w:marRight w:val="0"/>
      <w:marTop w:val="0"/>
      <w:marBottom w:val="0"/>
      <w:divBdr>
        <w:top w:val="none" w:sz="0" w:space="0" w:color="auto"/>
        <w:left w:val="none" w:sz="0" w:space="0" w:color="auto"/>
        <w:bottom w:val="none" w:sz="0" w:space="0" w:color="auto"/>
        <w:right w:val="none" w:sz="0" w:space="0" w:color="auto"/>
      </w:divBdr>
      <w:divsChild>
        <w:div w:id="72969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54879">
              <w:marLeft w:val="0"/>
              <w:marRight w:val="0"/>
              <w:marTop w:val="0"/>
              <w:marBottom w:val="0"/>
              <w:divBdr>
                <w:top w:val="none" w:sz="0" w:space="0" w:color="auto"/>
                <w:left w:val="none" w:sz="0" w:space="0" w:color="auto"/>
                <w:bottom w:val="none" w:sz="0" w:space="0" w:color="auto"/>
                <w:right w:val="none" w:sz="0" w:space="0" w:color="auto"/>
              </w:divBdr>
              <w:divsChild>
                <w:div w:id="10320705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75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872">
              <w:marLeft w:val="0"/>
              <w:marRight w:val="0"/>
              <w:marTop w:val="0"/>
              <w:marBottom w:val="0"/>
              <w:divBdr>
                <w:top w:val="none" w:sz="0" w:space="0" w:color="auto"/>
                <w:left w:val="none" w:sz="0" w:space="0" w:color="auto"/>
                <w:bottom w:val="none" w:sz="0" w:space="0" w:color="auto"/>
                <w:right w:val="none" w:sz="0" w:space="0" w:color="auto"/>
              </w:divBdr>
              <w:divsChild>
                <w:div w:id="2060933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nj@cgt.fr" TargetMode="External"/><Relationship Id="rId1" Type="http://schemas.openxmlformats.org/officeDocument/2006/relationships/hyperlink" Target="http://www.snj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406</Words>
  <Characters>2237</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 agression inqualifiable</vt:lpstr>
      <vt:lpstr>Une agression inqualifiable</vt:lpstr>
    </vt:vector>
  </TitlesOfParts>
  <Company>Microsoft</Company>
  <LinksUpToDate>false</LinksUpToDate>
  <CharactersWithSpaces>2638</CharactersWithSpaces>
  <SharedDoc>false</SharedDoc>
  <HLinks>
    <vt:vector size="12" baseType="variant">
      <vt:variant>
        <vt:i4>655405</vt:i4>
      </vt:variant>
      <vt:variant>
        <vt:i4>3</vt:i4>
      </vt:variant>
      <vt:variant>
        <vt:i4>0</vt:i4>
      </vt:variant>
      <vt:variant>
        <vt:i4>5</vt:i4>
      </vt:variant>
      <vt:variant>
        <vt:lpwstr>mailto:snj@cgt.fr</vt:lpwstr>
      </vt:variant>
      <vt:variant>
        <vt:lpwstr/>
      </vt:variant>
      <vt:variant>
        <vt:i4>589903</vt:i4>
      </vt:variant>
      <vt:variant>
        <vt:i4>0</vt:i4>
      </vt:variant>
      <vt:variant>
        <vt:i4>0</vt:i4>
      </vt:variant>
      <vt:variant>
        <vt:i4>5</vt:i4>
      </vt:variant>
      <vt:variant>
        <vt:lpwstr>http://www.snjcgt.fr/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agression inqualifiable</dc:title>
  <dc:creator>Admin</dc:creator>
  <cp:lastModifiedBy>SNJ POSTE 2</cp:lastModifiedBy>
  <cp:revision>2</cp:revision>
  <cp:lastPrinted>2017-04-26T10:19:00Z</cp:lastPrinted>
  <dcterms:created xsi:type="dcterms:W3CDTF">2017-07-03T07:33:00Z</dcterms:created>
  <dcterms:modified xsi:type="dcterms:W3CDTF">2017-07-03T07:33:00Z</dcterms:modified>
</cp:coreProperties>
</file>