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3D" w:rsidRDefault="0023713D" w:rsidP="0023713D">
      <w:pPr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noProof/>
          <w:sz w:val="32"/>
          <w:szCs w:val="32"/>
        </w:rPr>
        <w:drawing>
          <wp:inline distT="0" distB="0" distL="0" distR="0">
            <wp:extent cx="1282535" cy="16629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jCGTfaceb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158" cy="166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-Bold" w:hAnsi="Cambria-Bold" w:cs="Cambria-Bold"/>
          <w:b/>
          <w:bCs/>
          <w:sz w:val="32"/>
          <w:szCs w:val="32"/>
        </w:rPr>
        <w:tab/>
      </w:r>
      <w:r>
        <w:rPr>
          <w:rFonts w:ascii="Cambria-Bold" w:hAnsi="Cambria-Bold" w:cs="Cambria-Bold"/>
          <w:b/>
          <w:bCs/>
          <w:sz w:val="32"/>
          <w:szCs w:val="32"/>
        </w:rPr>
        <w:tab/>
      </w:r>
      <w:r>
        <w:rPr>
          <w:rFonts w:ascii="Cambria-Bold" w:hAnsi="Cambria-Bold" w:cs="Cambria-Bold"/>
          <w:b/>
          <w:bCs/>
          <w:sz w:val="32"/>
          <w:szCs w:val="32"/>
        </w:rPr>
        <w:tab/>
      </w:r>
      <w:r>
        <w:rPr>
          <w:rFonts w:ascii="Cambria-Bold" w:hAnsi="Cambria-Bold" w:cs="Cambria-Bold"/>
          <w:b/>
          <w:bCs/>
          <w:sz w:val="32"/>
          <w:szCs w:val="32"/>
        </w:rPr>
        <w:tab/>
      </w:r>
      <w:r>
        <w:rPr>
          <w:rFonts w:ascii="Cambria-Bold" w:hAnsi="Cambria-Bold" w:cs="Cambria-Bold"/>
          <w:b/>
          <w:bCs/>
          <w:sz w:val="32"/>
          <w:szCs w:val="32"/>
        </w:rPr>
        <w:tab/>
      </w:r>
      <w:r>
        <w:rPr>
          <w:rFonts w:ascii="Cambria-Bold" w:hAnsi="Cambria-Bold" w:cs="Cambria-Bold"/>
          <w:b/>
          <w:bCs/>
          <w:noProof/>
          <w:sz w:val="32"/>
          <w:szCs w:val="32"/>
        </w:rPr>
        <w:drawing>
          <wp:inline distT="0" distB="0" distL="0" distR="0">
            <wp:extent cx="2580904" cy="1290452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756" cy="1301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713D" w:rsidRDefault="0023713D" w:rsidP="0023713D">
      <w:pPr>
        <w:rPr>
          <w:rFonts w:ascii="Cambria-Bold" w:hAnsi="Cambria-Bold" w:cs="Cambria-Bold"/>
          <w:b/>
          <w:bCs/>
          <w:sz w:val="32"/>
          <w:szCs w:val="32"/>
        </w:rPr>
      </w:pPr>
    </w:p>
    <w:p w:rsidR="0023713D" w:rsidRPr="0023713D" w:rsidRDefault="0023713D" w:rsidP="0023713D">
      <w:pPr>
        <w:jc w:val="center"/>
        <w:rPr>
          <w:rFonts w:ascii="Cambria-Bold" w:hAnsi="Cambria-Bold" w:cs="Cambria-Bold"/>
          <w:b/>
          <w:bCs/>
          <w:sz w:val="32"/>
          <w:szCs w:val="32"/>
          <w:u w:val="single"/>
        </w:rPr>
      </w:pPr>
      <w:r w:rsidRPr="0023713D">
        <w:rPr>
          <w:rFonts w:ascii="Cambria-Bold" w:hAnsi="Cambria-Bold" w:cs="Cambria-Bold"/>
          <w:b/>
          <w:bCs/>
          <w:sz w:val="32"/>
          <w:szCs w:val="32"/>
          <w:u w:val="single"/>
        </w:rPr>
        <w:t>Actualités</w:t>
      </w:r>
      <w:r w:rsidRPr="0023713D">
        <w:rPr>
          <w:rFonts w:ascii="Cambria-Bold" w:hAnsi="Cambria-Bold" w:cs="Cambria-Bold"/>
          <w:b/>
          <w:bCs/>
          <w:sz w:val="32"/>
          <w:szCs w:val="32"/>
          <w:u w:val="single"/>
        </w:rPr>
        <w:t xml:space="preserve"> </w:t>
      </w:r>
      <w:r w:rsidRPr="0023713D">
        <w:rPr>
          <w:rFonts w:ascii="Cambria-Bold" w:hAnsi="Cambria-Bold" w:cs="Cambria-Bold"/>
          <w:b/>
          <w:bCs/>
          <w:sz w:val="32"/>
          <w:szCs w:val="32"/>
          <w:u w:val="single"/>
        </w:rPr>
        <w:t>sociales</w:t>
      </w:r>
      <w:r w:rsidRPr="0023713D">
        <w:rPr>
          <w:rFonts w:ascii="Cambria-Bold" w:hAnsi="Cambria-Bold" w:cs="Cambria-Bold"/>
          <w:b/>
          <w:bCs/>
          <w:sz w:val="32"/>
          <w:szCs w:val="32"/>
          <w:u w:val="single"/>
        </w:rPr>
        <w:t xml:space="preserve"> </w:t>
      </w:r>
      <w:r w:rsidRPr="0023713D">
        <w:rPr>
          <w:rFonts w:ascii="Cambria-Bold" w:hAnsi="Cambria-Bold" w:cs="Cambria-Bold"/>
          <w:b/>
          <w:bCs/>
          <w:sz w:val="32"/>
          <w:szCs w:val="32"/>
          <w:u w:val="single"/>
        </w:rPr>
        <w:t>hebdomadaires</w:t>
      </w:r>
    </w:p>
    <w:p w:rsidR="0023713D" w:rsidRPr="0023713D" w:rsidRDefault="0023713D" w:rsidP="0023713D">
      <w:pPr>
        <w:jc w:val="center"/>
        <w:rPr>
          <w:rFonts w:ascii="Cambria-Bold" w:hAnsi="Cambria-Bold" w:cs="Cambria-Bold"/>
          <w:b/>
          <w:bCs/>
          <w:sz w:val="44"/>
          <w:szCs w:val="44"/>
        </w:rPr>
      </w:pPr>
      <w:r w:rsidRPr="0023713D">
        <w:rPr>
          <w:rFonts w:ascii="Cambria-Bold" w:hAnsi="Cambria-Bold" w:cs="Cambria-Bold"/>
          <w:b/>
          <w:bCs/>
          <w:sz w:val="44"/>
          <w:szCs w:val="44"/>
        </w:rPr>
        <w:t>Les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journalistes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en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grève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pour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recouvrer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>
        <w:rPr>
          <w:rFonts w:ascii="Cambria-Bold" w:hAnsi="Cambria-Bold" w:cs="Cambria-Bold"/>
          <w:b/>
          <w:bCs/>
          <w:sz w:val="44"/>
          <w:szCs w:val="44"/>
        </w:rPr>
        <w:br/>
      </w:r>
      <w:r w:rsidRPr="0023713D">
        <w:rPr>
          <w:rFonts w:ascii="Cambria-Bold" w:hAnsi="Cambria-Bold" w:cs="Cambria-Bold"/>
          <w:b/>
          <w:bCs/>
          <w:sz w:val="44"/>
          <w:szCs w:val="44"/>
        </w:rPr>
        <w:t>les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moyens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de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 xml:space="preserve"> </w:t>
      </w:r>
      <w:r w:rsidRPr="0023713D">
        <w:rPr>
          <w:rFonts w:ascii="Cambria-Bold" w:hAnsi="Cambria-Bold" w:cs="Cambria-Bold"/>
          <w:b/>
          <w:bCs/>
          <w:sz w:val="44"/>
          <w:szCs w:val="44"/>
        </w:rPr>
        <w:t>travailler</w:t>
      </w:r>
    </w:p>
    <w:p w:rsidR="0023713D" w:rsidRDefault="0023713D" w:rsidP="0023713D">
      <w:pPr>
        <w:rPr>
          <w:rFonts w:ascii="Cambria" w:hAnsi="Cambria" w:cs="Cambria"/>
          <w:sz w:val="24"/>
          <w:szCs w:val="24"/>
        </w:rPr>
      </w:pP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Alors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que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nombre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salariés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rédaction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diminué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moitié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quelques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mois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que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demandes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remplacement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départs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restent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réponse,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sinon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réponses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satisfaisantes,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journalistes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grève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illimitée,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mardi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2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janvier,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à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partir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14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heures.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demandent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que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effectifs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de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la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rédaction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soient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maintenus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minimum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à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--‐ 5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postes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à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temps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plein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service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juridique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--‐ 4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postes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à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temps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plein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service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"terrain"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--‐ 1,5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poste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service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web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--‐ 2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postes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service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magazine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demandent,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complément,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pouvoir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faire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appel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obstacle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à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nouveaux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journalistes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pigistes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qui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seront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salariés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société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ASH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publications.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demandent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que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moyens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matériels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et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techniques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nécessaires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bon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fonctionnement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magazine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leur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soient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assurés.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23713D" w:rsidRDefault="0023713D" w:rsidP="0023713D">
      <w:p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demandent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à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avoir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un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interlocuteur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des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ressources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humaines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permanent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dans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locaux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tour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Montparnasse,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remplacement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du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départ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salariée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qui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était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chargée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cette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fonction.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Ils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demandent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enfin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nom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attributions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officielles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personne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qui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leur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été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annoncée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comme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prenant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prochainement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la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fonction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rédacteur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en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chef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des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ASH.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F446EE" w:rsidRDefault="0023713D" w:rsidP="0023713D">
      <w:pPr>
        <w:jc w:val="both"/>
      </w:pPr>
      <w:r>
        <w:rPr>
          <w:rFonts w:ascii="Cambria-Bold" w:hAnsi="Cambria-Bold" w:cs="Cambria-Bold"/>
          <w:b/>
          <w:bCs/>
          <w:sz w:val="24"/>
          <w:szCs w:val="24"/>
        </w:rPr>
        <w:t>Ils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demandent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à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être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reçus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au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plus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vite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par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la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direction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afin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d'obtenir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réponses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à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leurs</w:t>
      </w:r>
      <w:r>
        <w:rPr>
          <w:rFonts w:ascii="Cambria-Bold" w:hAnsi="Cambria-Bold" w:cs="Cambria-Bold"/>
          <w:b/>
          <w:bCs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sz w:val="24"/>
          <w:szCs w:val="24"/>
        </w:rPr>
        <w:t>revendications.</w:t>
      </w:r>
      <w:r>
        <w:t xml:space="preserve"> </w:t>
      </w:r>
    </w:p>
    <w:p w:rsidR="0023713D" w:rsidRPr="0023713D" w:rsidRDefault="0023713D" w:rsidP="0023713D">
      <w:pPr>
        <w:jc w:val="both"/>
        <w:rPr>
          <w:rFonts w:ascii="Cambria" w:hAnsi="Cambria"/>
          <w:sz w:val="24"/>
          <w:szCs w:val="24"/>
        </w:rPr>
      </w:pPr>
      <w:r w:rsidRPr="0023713D">
        <w:rPr>
          <w:rFonts w:ascii="Cambria" w:hAnsi="Cambria"/>
          <w:sz w:val="24"/>
          <w:szCs w:val="24"/>
        </w:rPr>
        <w:t>Paris, le jeudi 4 janvier 2018</w:t>
      </w:r>
    </w:p>
    <w:sectPr w:rsidR="0023713D" w:rsidRPr="0023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3D"/>
    <w:rsid w:val="0009264C"/>
    <w:rsid w:val="0023713D"/>
    <w:rsid w:val="00782B0C"/>
    <w:rsid w:val="00F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D20E"/>
  <w15:chartTrackingRefBased/>
  <w15:docId w15:val="{A27C2832-62DD-45AA-AA5B-D40B1FBE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E02D-A152-45FA-82C6-7EFC633D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dcterms:created xsi:type="dcterms:W3CDTF">2018-01-04T14:06:00Z</dcterms:created>
  <dcterms:modified xsi:type="dcterms:W3CDTF">2018-01-04T14:16:00Z</dcterms:modified>
</cp:coreProperties>
</file>